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BE" w:rsidRDefault="009B00BE" w:rsidP="00951384">
      <w:pPr>
        <w:ind w:firstLine="0"/>
        <w:rPr>
          <w:b/>
        </w:rPr>
      </w:pPr>
    </w:p>
    <w:p w:rsidR="006775EF" w:rsidRDefault="00135621" w:rsidP="00951384">
      <w:pPr>
        <w:ind w:firstLine="0"/>
        <w:rPr>
          <w:b/>
        </w:rPr>
      </w:pPr>
      <w:r>
        <w:rPr>
          <w:b/>
        </w:rPr>
        <w:t xml:space="preserve">Comunicato stampa </w:t>
      </w:r>
      <w:proofErr w:type="spellStart"/>
      <w:r w:rsidR="00951384" w:rsidRPr="00951384">
        <w:rPr>
          <w:b/>
        </w:rPr>
        <w:t>AiCARE</w:t>
      </w:r>
      <w:proofErr w:type="spellEnd"/>
      <w:r w:rsidR="00951384" w:rsidRPr="00951384">
        <w:rPr>
          <w:b/>
        </w:rPr>
        <w:t xml:space="preserve"> </w:t>
      </w:r>
    </w:p>
    <w:p w:rsidR="006775EF" w:rsidRPr="006775EF" w:rsidRDefault="006775EF" w:rsidP="00951384">
      <w:pPr>
        <w:ind w:firstLine="0"/>
        <w:rPr>
          <w:b/>
          <w:sz w:val="32"/>
          <w:szCs w:val="32"/>
        </w:rPr>
      </w:pPr>
      <w:r w:rsidRPr="006775EF">
        <w:rPr>
          <w:b/>
          <w:sz w:val="32"/>
          <w:szCs w:val="32"/>
        </w:rPr>
        <w:t xml:space="preserve">16 </w:t>
      </w:r>
      <w:r w:rsidR="00214715">
        <w:rPr>
          <w:b/>
          <w:sz w:val="32"/>
          <w:szCs w:val="32"/>
        </w:rPr>
        <w:t>pratiche</w:t>
      </w:r>
      <w:r w:rsidRPr="006775EF">
        <w:rPr>
          <w:b/>
          <w:sz w:val="32"/>
          <w:szCs w:val="32"/>
        </w:rPr>
        <w:t xml:space="preserve"> per l’agricoltura del futuro</w:t>
      </w:r>
      <w:bookmarkStart w:id="0" w:name="_GoBack"/>
      <w:bookmarkEnd w:id="0"/>
    </w:p>
    <w:p w:rsidR="00D263E3" w:rsidRPr="00214715" w:rsidRDefault="00214715" w:rsidP="00951384">
      <w:pPr>
        <w:ind w:firstLine="0"/>
        <w:rPr>
          <w:b/>
          <w:sz w:val="26"/>
          <w:szCs w:val="26"/>
        </w:rPr>
      </w:pPr>
      <w:r w:rsidRPr="00214715">
        <w:rPr>
          <w:b/>
          <w:sz w:val="26"/>
          <w:szCs w:val="26"/>
        </w:rPr>
        <w:t>V</w:t>
      </w:r>
      <w:r w:rsidR="00D263E3" w:rsidRPr="00214715">
        <w:rPr>
          <w:b/>
          <w:sz w:val="26"/>
          <w:szCs w:val="26"/>
        </w:rPr>
        <w:t>otati e selezionati i vincitori dell’</w:t>
      </w:r>
      <w:r w:rsidRPr="00214715">
        <w:rPr>
          <w:b/>
          <w:sz w:val="26"/>
          <w:szCs w:val="26"/>
        </w:rPr>
        <w:t>edizione 2015 di “</w:t>
      </w:r>
      <w:proofErr w:type="spellStart"/>
      <w:r w:rsidR="00D263E3" w:rsidRPr="00214715">
        <w:rPr>
          <w:b/>
          <w:sz w:val="26"/>
          <w:szCs w:val="26"/>
        </w:rPr>
        <w:t>Revolutionary</w:t>
      </w:r>
      <w:proofErr w:type="spellEnd"/>
      <w:r w:rsidR="00D263E3" w:rsidRPr="00214715">
        <w:rPr>
          <w:b/>
          <w:sz w:val="26"/>
          <w:szCs w:val="26"/>
        </w:rPr>
        <w:t xml:space="preserve"> </w:t>
      </w:r>
      <w:proofErr w:type="spellStart"/>
      <w:r w:rsidR="00D263E3" w:rsidRPr="00214715">
        <w:rPr>
          <w:b/>
          <w:sz w:val="26"/>
          <w:szCs w:val="26"/>
        </w:rPr>
        <w:t>solutions</w:t>
      </w:r>
      <w:proofErr w:type="spellEnd"/>
      <w:r w:rsidR="00D263E3" w:rsidRPr="00214715">
        <w:rPr>
          <w:b/>
          <w:sz w:val="26"/>
          <w:szCs w:val="26"/>
        </w:rPr>
        <w:t xml:space="preserve"> for </w:t>
      </w:r>
      <w:proofErr w:type="spellStart"/>
      <w:r w:rsidR="00D263E3" w:rsidRPr="00214715">
        <w:rPr>
          <w:b/>
          <w:sz w:val="26"/>
          <w:szCs w:val="26"/>
        </w:rPr>
        <w:t>local</w:t>
      </w:r>
      <w:proofErr w:type="spellEnd"/>
      <w:r w:rsidR="00D263E3" w:rsidRPr="00214715">
        <w:rPr>
          <w:b/>
          <w:sz w:val="26"/>
          <w:szCs w:val="26"/>
        </w:rPr>
        <w:t xml:space="preserve"> </w:t>
      </w:r>
      <w:proofErr w:type="spellStart"/>
      <w:r w:rsidR="00D263E3" w:rsidRPr="00214715">
        <w:rPr>
          <w:b/>
          <w:sz w:val="26"/>
          <w:szCs w:val="26"/>
        </w:rPr>
        <w:t>food</w:t>
      </w:r>
      <w:proofErr w:type="spellEnd"/>
      <w:r w:rsidR="00D263E3" w:rsidRPr="00214715">
        <w:rPr>
          <w:b/>
          <w:sz w:val="26"/>
          <w:szCs w:val="26"/>
        </w:rPr>
        <w:t xml:space="preserve"> </w:t>
      </w:r>
      <w:proofErr w:type="spellStart"/>
      <w:r w:rsidR="00D263E3" w:rsidRPr="00214715">
        <w:rPr>
          <w:b/>
          <w:sz w:val="26"/>
          <w:szCs w:val="26"/>
        </w:rPr>
        <w:t>systems</w:t>
      </w:r>
      <w:proofErr w:type="spellEnd"/>
      <w:r w:rsidRPr="00214715">
        <w:rPr>
          <w:b/>
          <w:sz w:val="26"/>
          <w:szCs w:val="26"/>
        </w:rPr>
        <w:t xml:space="preserve">”, l’Award promosso da </w:t>
      </w:r>
      <w:proofErr w:type="spellStart"/>
      <w:r w:rsidRPr="00214715">
        <w:rPr>
          <w:b/>
          <w:sz w:val="26"/>
          <w:szCs w:val="26"/>
        </w:rPr>
        <w:t>AiCARE</w:t>
      </w:r>
      <w:proofErr w:type="spellEnd"/>
      <w:r w:rsidRPr="00214715">
        <w:rPr>
          <w:b/>
          <w:sz w:val="26"/>
          <w:szCs w:val="26"/>
        </w:rPr>
        <w:t xml:space="preserve"> ed organizzato quest’anno in </w:t>
      </w:r>
      <w:proofErr w:type="spellStart"/>
      <w:r w:rsidRPr="00214715">
        <w:rPr>
          <w:b/>
          <w:sz w:val="26"/>
          <w:szCs w:val="26"/>
        </w:rPr>
        <w:t>partnerschip</w:t>
      </w:r>
      <w:proofErr w:type="spellEnd"/>
      <w:r w:rsidRPr="00214715">
        <w:rPr>
          <w:b/>
          <w:sz w:val="26"/>
          <w:szCs w:val="26"/>
        </w:rPr>
        <w:t xml:space="preserve"> con #AgUrb2015</w:t>
      </w:r>
    </w:p>
    <w:p w:rsidR="00951384" w:rsidRDefault="00951384" w:rsidP="00951384">
      <w:pPr>
        <w:ind w:firstLine="0"/>
      </w:pPr>
    </w:p>
    <w:p w:rsidR="00951384" w:rsidRDefault="00BD28D3" w:rsidP="00951384">
      <w:pPr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2.8pt;margin-top:173.5pt;width:273.5pt;height:.05pt;z-index:251660288;mso-position-horizontal-relative:text;mso-position-vertical-relative:text" stroked="f">
            <v:textbox style="mso-fit-shape-to-text:t" inset="0,0,0,0">
              <w:txbxContent>
                <w:p w:rsidR="00BD28D3" w:rsidRPr="00327592" w:rsidRDefault="00BD28D3" w:rsidP="00BD28D3">
                  <w:pPr>
                    <w:pStyle w:val="Didascalia"/>
                    <w:ind w:firstLine="0"/>
                    <w:rPr>
                      <w:noProof/>
                    </w:rPr>
                  </w:pPr>
                  <w:r>
                    <w:t>Credit foto: S. Paolini (</w:t>
                  </w:r>
                  <w:proofErr w:type="spellStart"/>
                  <w:r>
                    <w:t>AiCARE</w:t>
                  </w:r>
                  <w:proofErr w:type="spellEnd"/>
                  <w:r>
                    <w:t>)</w:t>
                  </w:r>
                </w:p>
              </w:txbxContent>
            </v:textbox>
            <w10:wrap type="square"/>
          </v:shape>
        </w:pict>
      </w:r>
      <w:r w:rsidR="0021471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480DCF3" wp14:editId="4EA91EA8">
            <wp:simplePos x="0" y="0"/>
            <wp:positionH relativeFrom="column">
              <wp:posOffset>2575560</wp:posOffset>
            </wp:positionH>
            <wp:positionV relativeFrom="paragraph">
              <wp:posOffset>58420</wp:posOffset>
            </wp:positionV>
            <wp:extent cx="3473450" cy="2087880"/>
            <wp:effectExtent l="0" t="0" r="0" b="0"/>
            <wp:wrapSquare wrapText="bothSides"/>
            <wp:docPr id="3" name="Immagine 1" descr="D:\Documeti condivisi\AgUrb2015_14_17Settembre\foto conferenza\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ti condivisi\AgUrb2015_14_17Settembre\foto conferenza\3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384">
        <w:t>Si è svolta durante</w:t>
      </w:r>
      <w:r w:rsidR="00214715">
        <w:t xml:space="preserve"> #AgUrb2015,</w:t>
      </w:r>
      <w:r w:rsidR="00951384">
        <w:t xml:space="preserve"> la </w:t>
      </w:r>
      <w:hyperlink r:id="rId9" w:history="1">
        <w:r w:rsidR="00951384" w:rsidRPr="000637C3">
          <w:rPr>
            <w:rStyle w:val="Collegamentoipertestuale"/>
            <w:i/>
          </w:rPr>
          <w:t xml:space="preserve">Conferenza Internazionale </w:t>
        </w:r>
        <w:proofErr w:type="spellStart"/>
        <w:r w:rsidR="00951384" w:rsidRPr="000637C3">
          <w:rPr>
            <w:rStyle w:val="Collegamentoipertestuale"/>
            <w:i/>
          </w:rPr>
          <w:t>Agriculture</w:t>
        </w:r>
        <w:proofErr w:type="spellEnd"/>
        <w:r w:rsidR="00951384" w:rsidRPr="000637C3">
          <w:rPr>
            <w:rStyle w:val="Collegamentoipertestuale"/>
            <w:i/>
          </w:rPr>
          <w:t xml:space="preserve"> in an </w:t>
        </w:r>
        <w:proofErr w:type="spellStart"/>
        <w:r w:rsidR="00951384" w:rsidRPr="000637C3">
          <w:rPr>
            <w:rStyle w:val="Collegamentoipertestuale"/>
            <w:i/>
          </w:rPr>
          <w:t>Urbanizing</w:t>
        </w:r>
        <w:proofErr w:type="spellEnd"/>
        <w:r w:rsidR="00951384" w:rsidRPr="000637C3">
          <w:rPr>
            <w:rStyle w:val="Collegamentoipertestuale"/>
            <w:i/>
          </w:rPr>
          <w:t xml:space="preserve"> Society - </w:t>
        </w:r>
        <w:proofErr w:type="spellStart"/>
        <w:r w:rsidR="00951384" w:rsidRPr="000637C3">
          <w:rPr>
            <w:rStyle w:val="Collegamentoipertestuale"/>
            <w:i/>
          </w:rPr>
          <w:t>Reconnecting</w:t>
        </w:r>
        <w:proofErr w:type="spellEnd"/>
        <w:r w:rsidR="00951384" w:rsidRPr="000637C3">
          <w:rPr>
            <w:rStyle w:val="Collegamentoipertestuale"/>
            <w:i/>
          </w:rPr>
          <w:t xml:space="preserve"> </w:t>
        </w:r>
        <w:proofErr w:type="spellStart"/>
        <w:r w:rsidR="00951384" w:rsidRPr="000637C3">
          <w:rPr>
            <w:rStyle w:val="Collegamentoipertestuale"/>
            <w:i/>
          </w:rPr>
          <w:t>Agriculture</w:t>
        </w:r>
        <w:proofErr w:type="spellEnd"/>
        <w:r w:rsidR="00951384" w:rsidRPr="000637C3">
          <w:rPr>
            <w:rStyle w:val="Collegamentoipertestuale"/>
            <w:i/>
          </w:rPr>
          <w:t xml:space="preserve"> and </w:t>
        </w:r>
        <w:proofErr w:type="spellStart"/>
        <w:r w:rsidR="00951384" w:rsidRPr="000637C3">
          <w:rPr>
            <w:rStyle w:val="Collegamentoipertestuale"/>
            <w:i/>
          </w:rPr>
          <w:t>Food</w:t>
        </w:r>
        <w:proofErr w:type="spellEnd"/>
        <w:r w:rsidR="00951384" w:rsidRPr="000637C3">
          <w:rPr>
            <w:rStyle w:val="Collegamentoipertestuale"/>
            <w:i/>
          </w:rPr>
          <w:t xml:space="preserve"> </w:t>
        </w:r>
        <w:proofErr w:type="spellStart"/>
        <w:r w:rsidR="00951384" w:rsidRPr="000637C3">
          <w:rPr>
            <w:rStyle w:val="Collegamentoipertestuale"/>
            <w:i/>
          </w:rPr>
          <w:t>Chains</w:t>
        </w:r>
        <w:proofErr w:type="spellEnd"/>
        <w:r w:rsidR="00951384" w:rsidRPr="000637C3">
          <w:rPr>
            <w:rStyle w:val="Collegamentoipertestuale"/>
            <w:i/>
          </w:rPr>
          <w:t xml:space="preserve"> to </w:t>
        </w:r>
        <w:proofErr w:type="spellStart"/>
        <w:r w:rsidR="00951384" w:rsidRPr="000637C3">
          <w:rPr>
            <w:rStyle w:val="Collegamentoipertestuale"/>
            <w:i/>
          </w:rPr>
          <w:t>Societal</w:t>
        </w:r>
        <w:proofErr w:type="spellEnd"/>
        <w:r w:rsidR="00951384" w:rsidRPr="000637C3">
          <w:rPr>
            <w:rStyle w:val="Collegamentoipertestuale"/>
            <w:i/>
          </w:rPr>
          <w:t xml:space="preserve"> </w:t>
        </w:r>
        <w:proofErr w:type="spellStart"/>
        <w:r w:rsidR="00951384" w:rsidRPr="000637C3">
          <w:rPr>
            <w:rStyle w:val="Collegamentoipertestuale"/>
            <w:i/>
          </w:rPr>
          <w:t>Needs</w:t>
        </w:r>
        <w:proofErr w:type="spellEnd"/>
      </w:hyperlink>
      <w:r w:rsidR="00951384">
        <w:t>, la</w:t>
      </w:r>
      <w:r w:rsidR="00E27527">
        <w:t xml:space="preserve"> 4° edizione dell'</w:t>
      </w:r>
      <w:proofErr w:type="spellStart"/>
      <w:r w:rsidR="00E27527">
        <w:t>AiCARE</w:t>
      </w:r>
      <w:proofErr w:type="spellEnd"/>
      <w:r w:rsidR="00E27527">
        <w:t xml:space="preserve"> Award </w:t>
      </w:r>
      <w:r w:rsidR="00951384">
        <w:t>"</w:t>
      </w:r>
      <w:proofErr w:type="spellStart"/>
      <w:r w:rsidR="00951384">
        <w:t>Revolutionary</w:t>
      </w:r>
      <w:proofErr w:type="spellEnd"/>
      <w:r w:rsidR="00951384">
        <w:t xml:space="preserve"> </w:t>
      </w:r>
      <w:proofErr w:type="spellStart"/>
      <w:r w:rsidR="00951384">
        <w:t>sol</w:t>
      </w:r>
      <w:r w:rsidR="00E27527">
        <w:t>utions</w:t>
      </w:r>
      <w:proofErr w:type="spellEnd"/>
      <w:r w:rsidR="00E27527">
        <w:t xml:space="preserve"> for </w:t>
      </w:r>
      <w:proofErr w:type="spellStart"/>
      <w:r w:rsidR="00E27527">
        <w:t>local</w:t>
      </w:r>
      <w:proofErr w:type="spellEnd"/>
      <w:r w:rsidR="00E27527">
        <w:t xml:space="preserve"> </w:t>
      </w:r>
      <w:proofErr w:type="spellStart"/>
      <w:r w:rsidR="00E27527">
        <w:t>food</w:t>
      </w:r>
      <w:proofErr w:type="spellEnd"/>
      <w:r w:rsidR="00E27527">
        <w:t xml:space="preserve"> </w:t>
      </w:r>
      <w:proofErr w:type="spellStart"/>
      <w:r w:rsidR="00E27527">
        <w:t>systems</w:t>
      </w:r>
      <w:proofErr w:type="spellEnd"/>
      <w:r w:rsidR="00E27527">
        <w:t>",</w:t>
      </w:r>
      <w:r w:rsidR="00951384">
        <w:t xml:space="preserve"> prima edizione internazionale dell'Award.</w:t>
      </w:r>
    </w:p>
    <w:p w:rsidR="00214715" w:rsidRDefault="00951384" w:rsidP="00951384">
      <w:pPr>
        <w:ind w:firstLine="0"/>
      </w:pPr>
      <w:r>
        <w:t xml:space="preserve">Il premio, ideato e realizzato da </w:t>
      </w:r>
      <w:proofErr w:type="spellStart"/>
      <w:r>
        <w:t>AiCARE</w:t>
      </w:r>
      <w:proofErr w:type="spellEnd"/>
      <w:r>
        <w:t xml:space="preserve"> (Agenzia Italiana per la Campagna e l'Agricoltura Responsabile e Etica) ha come obiettivo</w:t>
      </w:r>
      <w:r w:rsidR="0066556F">
        <w:t xml:space="preserve"> lo </w:t>
      </w:r>
      <w:proofErr w:type="spellStart"/>
      <w:r w:rsidR="0066556F">
        <w:t>scouting</w:t>
      </w:r>
      <w:proofErr w:type="spellEnd"/>
      <w:r w:rsidR="0066556F">
        <w:t>, la messa in rete e</w:t>
      </w:r>
      <w:r>
        <w:t xml:space="preserve"> la divulgazione di buone pratiche, in grado di proporre nuovi paradigmi di sviluppo </w:t>
      </w:r>
      <w:r w:rsidR="00214715">
        <w:t>a partire dal settore agricolo.</w:t>
      </w:r>
    </w:p>
    <w:p w:rsidR="00214715" w:rsidRDefault="00214715" w:rsidP="00951384">
      <w:pPr>
        <w:ind w:firstLine="0"/>
      </w:pPr>
    </w:p>
    <w:p w:rsidR="00951384" w:rsidRDefault="00951384" w:rsidP="00951384">
      <w:pPr>
        <w:ind w:firstLine="0"/>
      </w:pPr>
      <w:r>
        <w:t xml:space="preserve">Nell'edizione 2015 il focus è stato posto sull'innovazione sociale </w:t>
      </w:r>
      <w:r w:rsidR="00E27527">
        <w:t xml:space="preserve">in </w:t>
      </w:r>
      <w:r>
        <w:t>agricoltura.</w:t>
      </w:r>
    </w:p>
    <w:p w:rsidR="00B56F93" w:rsidRDefault="00951384" w:rsidP="00951384">
      <w:pPr>
        <w:ind w:firstLine="0"/>
      </w:pPr>
      <w:r w:rsidRPr="003A5BA5">
        <w:t xml:space="preserve">A partire dalla Call for </w:t>
      </w:r>
      <w:proofErr w:type="spellStart"/>
      <w:r w:rsidRPr="003A5BA5">
        <w:t>abstract</w:t>
      </w:r>
      <w:proofErr w:type="spellEnd"/>
      <w:r w:rsidRPr="003A5BA5">
        <w:t xml:space="preserve"> del </w:t>
      </w:r>
      <w:proofErr w:type="spellStart"/>
      <w:r w:rsidRPr="003A5BA5">
        <w:t>W</w:t>
      </w:r>
      <w:r w:rsidR="003A5BA5">
        <w:t>orking</w:t>
      </w:r>
      <w:proofErr w:type="spellEnd"/>
      <w:r w:rsidR="003A5BA5">
        <w:t xml:space="preserve"> </w:t>
      </w:r>
      <w:r w:rsidRPr="003A5BA5">
        <w:t>G</w:t>
      </w:r>
      <w:r w:rsidR="003A5BA5">
        <w:t>roup</w:t>
      </w:r>
      <w:r w:rsidRPr="003A5BA5">
        <w:t xml:space="preserve">20 - </w:t>
      </w:r>
      <w:proofErr w:type="spellStart"/>
      <w:r w:rsidRPr="003A5BA5">
        <w:t>Revolutionary</w:t>
      </w:r>
      <w:proofErr w:type="spellEnd"/>
      <w:r w:rsidRPr="003A5BA5">
        <w:t xml:space="preserve"> </w:t>
      </w:r>
      <w:proofErr w:type="spellStart"/>
      <w:r w:rsidRPr="003A5BA5">
        <w:t>solutions</w:t>
      </w:r>
      <w:proofErr w:type="spellEnd"/>
      <w:r w:rsidRPr="003A5BA5">
        <w:t xml:space="preserve"> for </w:t>
      </w:r>
      <w:proofErr w:type="spellStart"/>
      <w:r w:rsidRPr="003A5BA5">
        <w:t>local</w:t>
      </w:r>
      <w:proofErr w:type="spellEnd"/>
      <w:r w:rsidRPr="003A5BA5">
        <w:t xml:space="preserve"> </w:t>
      </w:r>
      <w:proofErr w:type="spellStart"/>
      <w:r w:rsidRPr="003A5BA5">
        <w:t>food</w:t>
      </w:r>
      <w:proofErr w:type="spellEnd"/>
      <w:r w:rsidRPr="003A5BA5">
        <w:t xml:space="preserve"> </w:t>
      </w:r>
      <w:proofErr w:type="spellStart"/>
      <w:r w:rsidRPr="003A5BA5">
        <w:t>systems</w:t>
      </w:r>
      <w:proofErr w:type="spellEnd"/>
      <w:r w:rsidRPr="003A5BA5">
        <w:t xml:space="preserve">, </w:t>
      </w:r>
      <w:r w:rsidR="003A5BA5" w:rsidRPr="003A5BA5">
        <w:t>sono state raccolte</w:t>
      </w:r>
      <w:r w:rsidR="00DA61A1">
        <w:t xml:space="preserve"> 25</w:t>
      </w:r>
      <w:r w:rsidR="003A5BA5" w:rsidRPr="003A5BA5">
        <w:t xml:space="preserve"> candidature, provenienti da </w:t>
      </w:r>
      <w:r w:rsidR="00DA61A1">
        <w:t>10</w:t>
      </w:r>
      <w:r w:rsidR="003A5BA5" w:rsidRPr="003A5BA5">
        <w:t xml:space="preserve"> </w:t>
      </w:r>
      <w:r w:rsidR="00DA61A1">
        <w:t>P</w:t>
      </w:r>
      <w:r w:rsidR="003A5BA5" w:rsidRPr="003A5BA5">
        <w:t>aesi (</w:t>
      </w:r>
      <w:r w:rsidR="003A5BA5">
        <w:t xml:space="preserve">Italia, Portogallo, </w:t>
      </w:r>
      <w:r w:rsidR="00DA61A1">
        <w:t xml:space="preserve">Spagna, </w:t>
      </w:r>
      <w:r w:rsidR="003A5BA5">
        <w:t xml:space="preserve">Olanda, </w:t>
      </w:r>
      <w:r w:rsidR="00DA61A1">
        <w:t xml:space="preserve">Danimarca, </w:t>
      </w:r>
      <w:r w:rsidR="003A5BA5">
        <w:t xml:space="preserve">India, Brasile, Georgia, Bangladesh e Giappone). Tra queste </w:t>
      </w:r>
      <w:r w:rsidR="00B56F93">
        <w:t>sono state</w:t>
      </w:r>
      <w:r w:rsidR="003A5BA5">
        <w:t xml:space="preserve"> selezionato le 16 pra</w:t>
      </w:r>
      <w:r w:rsidR="00B56F93">
        <w:t xml:space="preserve">tiche finaliste, suddivise </w:t>
      </w:r>
      <w:r w:rsidR="003A5BA5">
        <w:t>in 3 ambiti tematici: "</w:t>
      </w:r>
      <w:r w:rsidR="000637C3">
        <w:t>Punti di vista rivoluzionari", "Soluzioni tecniche",</w:t>
      </w:r>
      <w:r w:rsidR="000637C3" w:rsidRPr="000637C3">
        <w:t xml:space="preserve"> </w:t>
      </w:r>
      <w:r w:rsidR="00DA61A1">
        <w:t>“</w:t>
      </w:r>
      <w:r w:rsidR="000637C3">
        <w:t>So</w:t>
      </w:r>
      <w:r w:rsidR="00457CE2">
        <w:t xml:space="preserve">luzioni basate sulla comunità". Si tratta di soluzioni innovative in grado di dare </w:t>
      </w:r>
      <w:r w:rsidR="00B56F93">
        <w:t>risposte a</w:t>
      </w:r>
      <w:r w:rsidR="000637C3">
        <w:t xml:space="preserve"> bisogni lega</w:t>
      </w:r>
      <w:r w:rsidR="00B56F93">
        <w:t xml:space="preserve">ti al welfare, </w:t>
      </w:r>
      <w:r w:rsidR="000637C3">
        <w:t>ambientali</w:t>
      </w:r>
      <w:r w:rsidR="00B56F93">
        <w:t xml:space="preserve">, </w:t>
      </w:r>
      <w:r w:rsidR="000637C3">
        <w:t>le</w:t>
      </w:r>
      <w:r w:rsidR="00B56F93">
        <w:t>gati al cibo o alla conoscenza.</w:t>
      </w:r>
    </w:p>
    <w:p w:rsidR="00951384" w:rsidRDefault="000637C3" w:rsidP="00951384">
      <w:pPr>
        <w:ind w:firstLine="0"/>
      </w:pPr>
      <w:r>
        <w:t xml:space="preserve">Le pratiche finaliste sono state </w:t>
      </w:r>
      <w:r w:rsidR="003A5BA5">
        <w:t>invitate a presentarsi per la selezione finale durante le sessioni di lavoro del</w:t>
      </w:r>
      <w:r w:rsidR="006775EF">
        <w:t>la Conferenza</w:t>
      </w:r>
      <w:r w:rsidR="003A5BA5">
        <w:t xml:space="preserve">. Sul sito web della Conferenza è possibile scaricare il </w:t>
      </w:r>
      <w:hyperlink r:id="rId10" w:history="1">
        <w:r w:rsidR="003A5BA5" w:rsidRPr="000637C3">
          <w:rPr>
            <w:rStyle w:val="Collegamentoipertestuale"/>
          </w:rPr>
          <w:t xml:space="preserve">pdf con gli </w:t>
        </w:r>
        <w:proofErr w:type="spellStart"/>
        <w:r w:rsidR="003A5BA5" w:rsidRPr="000637C3">
          <w:rPr>
            <w:rStyle w:val="Collegamentoipertestuale"/>
          </w:rPr>
          <w:t>abstract</w:t>
        </w:r>
        <w:proofErr w:type="spellEnd"/>
        <w:r w:rsidR="003A5BA5" w:rsidRPr="000637C3">
          <w:rPr>
            <w:rStyle w:val="Collegamentoipertestuale"/>
          </w:rPr>
          <w:t xml:space="preserve"> descrittivi dei 16 finalisti</w:t>
        </w:r>
      </w:hyperlink>
      <w:r w:rsidR="003A5BA5">
        <w:t>.</w:t>
      </w:r>
    </w:p>
    <w:p w:rsidR="00214715" w:rsidRDefault="00214715" w:rsidP="00951384">
      <w:pPr>
        <w:ind w:firstLine="0"/>
      </w:pPr>
    </w:p>
    <w:p w:rsidR="00214715" w:rsidRDefault="003A5BA5" w:rsidP="00951384">
      <w:pPr>
        <w:ind w:firstLine="0"/>
      </w:pPr>
      <w:r>
        <w:t xml:space="preserve">Ad effettuare </w:t>
      </w:r>
      <w:r w:rsidR="000637C3">
        <w:t>la</w:t>
      </w:r>
      <w:r>
        <w:t xml:space="preserve"> selezione</w:t>
      </w:r>
      <w:r w:rsidR="000637C3">
        <w:t xml:space="preserve"> finale</w:t>
      </w:r>
      <w:r>
        <w:t xml:space="preserve">, un panel </w:t>
      </w:r>
      <w:r w:rsidR="0066556F">
        <w:t xml:space="preserve">internazionale </w:t>
      </w:r>
      <w:r>
        <w:t>di esperti in agricoltura, economia agraria, sociologia rurale, marketing</w:t>
      </w:r>
      <w:r w:rsidR="00214715">
        <w:t>, politiche alimentari,</w:t>
      </w:r>
      <w:r>
        <w:t xml:space="preserve"> progettazione partecipata provenienti dai 5 continenti</w:t>
      </w:r>
      <w:r w:rsidR="000637C3">
        <w:t xml:space="preserve"> e coinvolti nei 4 giorni di lavoro della Conferenza</w:t>
      </w:r>
      <w:r>
        <w:t>.</w:t>
      </w:r>
    </w:p>
    <w:p w:rsidR="003A5BA5" w:rsidRDefault="00214715" w:rsidP="00951384">
      <w:pPr>
        <w:ind w:firstLine="0"/>
      </w:pPr>
      <w:r>
        <w:rPr>
          <w:rFonts w:ascii="Calibri" w:hAnsi="Calibri"/>
        </w:rPr>
        <w:t xml:space="preserve">Al fine di incoraggiare il networking e lo scambio di punti di vista tra mondo della ricerca e buone pratiche, durante la conferenza attraverso una "call for </w:t>
      </w:r>
      <w:proofErr w:type="spellStart"/>
      <w:r>
        <w:rPr>
          <w:rFonts w:ascii="Calibri" w:hAnsi="Calibri"/>
        </w:rPr>
        <w:t>panelists</w:t>
      </w:r>
      <w:proofErr w:type="spellEnd"/>
      <w:r>
        <w:rPr>
          <w:rFonts w:ascii="Calibri" w:hAnsi="Calibri"/>
        </w:rPr>
        <w:t xml:space="preserve">" alcuno dei ricercatori e degli esperti presenti hanno preso parte al panel che ha incontrato e valutato in modo anonimo le pratiche in concorso. Fra questi </w:t>
      </w:r>
      <w:proofErr w:type="spellStart"/>
      <w:r>
        <w:rPr>
          <w:rFonts w:ascii="Calibri" w:hAnsi="Calibri"/>
        </w:rPr>
        <w:t>Wayne</w:t>
      </w:r>
      <w:proofErr w:type="spellEnd"/>
      <w:r>
        <w:rPr>
          <w:rFonts w:ascii="Calibri" w:hAnsi="Calibri"/>
        </w:rPr>
        <w:t xml:space="preserve"> Roberts (fondatore </w:t>
      </w:r>
      <w:proofErr w:type="spellStart"/>
      <w:r>
        <w:rPr>
          <w:rFonts w:ascii="Calibri" w:hAnsi="Calibri"/>
        </w:rPr>
        <w:t>Food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Council</w:t>
      </w:r>
      <w:proofErr w:type="spellEnd"/>
      <w:r>
        <w:rPr>
          <w:rFonts w:ascii="Calibri" w:hAnsi="Calibri"/>
        </w:rPr>
        <w:t xml:space="preserve"> di Toronto), Lori </w:t>
      </w:r>
      <w:proofErr w:type="spellStart"/>
      <w:r>
        <w:rPr>
          <w:rFonts w:ascii="Calibri" w:hAnsi="Calibri"/>
        </w:rPr>
        <w:t>Stahlbrand</w:t>
      </w:r>
      <w:proofErr w:type="spellEnd"/>
      <w:r>
        <w:rPr>
          <w:rFonts w:ascii="Calibri" w:hAnsi="Calibri"/>
        </w:rPr>
        <w:t xml:space="preserve"> (Wilfrid </w:t>
      </w:r>
      <w:proofErr w:type="spellStart"/>
      <w:r>
        <w:rPr>
          <w:rFonts w:ascii="Calibri" w:hAnsi="Calibri"/>
        </w:rPr>
        <w:t>Laurier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 of Toronto), Herman </w:t>
      </w:r>
      <w:proofErr w:type="spellStart"/>
      <w:r>
        <w:rPr>
          <w:rFonts w:ascii="Calibri" w:hAnsi="Calibri"/>
        </w:rPr>
        <w:t>Schoorlemmer</w:t>
      </w:r>
      <w:proofErr w:type="spellEnd"/>
      <w:r>
        <w:rPr>
          <w:rFonts w:ascii="Calibri" w:hAnsi="Calibri"/>
        </w:rPr>
        <w:t xml:space="preserve"> (PPO </w:t>
      </w:r>
      <w:proofErr w:type="spellStart"/>
      <w:r>
        <w:rPr>
          <w:rFonts w:ascii="Calibri" w:hAnsi="Calibri"/>
        </w:rPr>
        <w:t>Wageningen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University</w:t>
      </w:r>
      <w:proofErr w:type="spellEnd"/>
      <w:r>
        <w:rPr>
          <w:rFonts w:ascii="Calibri" w:hAnsi="Calibri"/>
        </w:rPr>
        <w:t xml:space="preserve">), Livia Ortolani </w:t>
      </w:r>
      <w:r>
        <w:rPr>
          <w:rFonts w:ascii="Calibri" w:hAnsi="Calibri"/>
        </w:rPr>
        <w:lastRenderedPageBreak/>
        <w:t xml:space="preserve">(AIAB - Associazione Italiana Agricoltura Biologica), Elena </w:t>
      </w:r>
      <w:proofErr w:type="spellStart"/>
      <w:r>
        <w:rPr>
          <w:rFonts w:ascii="Calibri" w:hAnsi="Calibri"/>
        </w:rPr>
        <w:t>Favilli</w:t>
      </w:r>
      <w:proofErr w:type="spellEnd"/>
      <w:r>
        <w:rPr>
          <w:rFonts w:ascii="Calibri" w:hAnsi="Calibri"/>
        </w:rPr>
        <w:t xml:space="preserve"> (Laboratorio Studi Rurali </w:t>
      </w:r>
      <w:proofErr w:type="spellStart"/>
      <w:r>
        <w:rPr>
          <w:rFonts w:ascii="Calibri" w:hAnsi="Calibri"/>
        </w:rPr>
        <w:t>Sismondi</w:t>
      </w:r>
      <w:proofErr w:type="spellEnd"/>
      <w:r>
        <w:rPr>
          <w:rFonts w:ascii="Calibri" w:hAnsi="Calibri"/>
        </w:rPr>
        <w:t xml:space="preserve">). Una giuria di alto livello, composta da ricercatori ed accademici internazionali che da anni operano sul tema della multifunzionalità agricola e dell’innovazione. Ha partecipato ai lavori delle sessioni anche </w:t>
      </w:r>
      <w:proofErr w:type="spellStart"/>
      <w:r>
        <w:rPr>
          <w:rFonts w:ascii="Calibri" w:hAnsi="Calibri"/>
        </w:rPr>
        <w:t>Remco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Schreuder</w:t>
      </w:r>
      <w:proofErr w:type="spellEnd"/>
      <w:r>
        <w:rPr>
          <w:rFonts w:ascii="Calibri" w:hAnsi="Calibri"/>
        </w:rPr>
        <w:t xml:space="preserve"> (EIP-Agri Partenariato Europeo per l’Innovazione Agricola).</w:t>
      </w:r>
    </w:p>
    <w:p w:rsidR="00214715" w:rsidRDefault="00214715" w:rsidP="00951384">
      <w:pPr>
        <w:ind w:firstLine="0"/>
      </w:pPr>
    </w:p>
    <w:p w:rsidR="00EC2DD9" w:rsidRDefault="003A5BA5" w:rsidP="00951384">
      <w:pPr>
        <w:ind w:firstLine="0"/>
      </w:pPr>
      <w:r>
        <w:t>Ad essere valutat</w:t>
      </w:r>
      <w:r w:rsidR="002E52A9">
        <w:t>i</w:t>
      </w:r>
      <w:r>
        <w:t xml:space="preserve"> divers</w:t>
      </w:r>
      <w:r w:rsidR="002E52A9">
        <w:t>i</w:t>
      </w:r>
      <w:r>
        <w:t xml:space="preserve"> </w:t>
      </w:r>
      <w:r w:rsidR="002E52A9">
        <w:t>aspetti</w:t>
      </w:r>
      <w:r>
        <w:t xml:space="preserve"> dei progetti presentati, </w:t>
      </w:r>
      <w:r w:rsidR="00EC2DD9">
        <w:t>tra cui il potenziale innovativo, la replicabilità e la sostenibilità.</w:t>
      </w:r>
      <w:r w:rsidR="0066556F">
        <w:t xml:space="preserve"> Il panel ha apprezzato la metodologia di valutazione ed ha avuto modo di confrontars</w:t>
      </w:r>
      <w:r w:rsidR="00214715">
        <w:t>i direttamente con le esperienze</w:t>
      </w:r>
      <w:r w:rsidR="0066556F">
        <w:t>. L’Award, nel contesto della Conferenza internazionale, ha così anche risposto all’esigenza di scambio di conoscenza e confronto fra i portatori delle innovazioni ed il mondo della ricerca.</w:t>
      </w:r>
    </w:p>
    <w:p w:rsidR="00830883" w:rsidRDefault="00830883" w:rsidP="00951384">
      <w:pPr>
        <w:ind w:firstLine="0"/>
      </w:pPr>
    </w:p>
    <w:p w:rsidR="00830883" w:rsidRPr="00830883" w:rsidRDefault="00830883" w:rsidP="00951384">
      <w:pPr>
        <w:ind w:firstLine="0"/>
        <w:rPr>
          <w:b/>
        </w:rPr>
      </w:pPr>
      <w:r w:rsidRPr="00830883">
        <w:rPr>
          <w:b/>
        </w:rPr>
        <w:t>I vincitori dell'Award 2015</w:t>
      </w:r>
    </w:p>
    <w:p w:rsidR="00EC2DD9" w:rsidRDefault="00EC2DD9" w:rsidP="00951384">
      <w:pPr>
        <w:ind w:firstLine="0"/>
      </w:pPr>
      <w:r>
        <w:t>Al termine del processo di valutazione sono risultati vincitori:</w:t>
      </w:r>
    </w:p>
    <w:p w:rsidR="00522E36" w:rsidRDefault="00522E36" w:rsidP="00522E36">
      <w:pPr>
        <w:ind w:firstLine="0"/>
      </w:pPr>
      <w:r>
        <w:t xml:space="preserve">- </w:t>
      </w:r>
      <w:r w:rsidRPr="0015517F">
        <w:rPr>
          <w:b/>
        </w:rPr>
        <w:t xml:space="preserve">1° Premio </w:t>
      </w:r>
      <w:proofErr w:type="spellStart"/>
      <w:r w:rsidRPr="0015517F">
        <w:rPr>
          <w:b/>
        </w:rPr>
        <w:t>parimerito</w:t>
      </w:r>
      <w:proofErr w:type="spellEnd"/>
      <w:r>
        <w:t xml:space="preserve"> per:</w:t>
      </w:r>
    </w:p>
    <w:p w:rsidR="00522E36" w:rsidRPr="00EC2DD9" w:rsidRDefault="00522E36" w:rsidP="00522E36">
      <w:pPr>
        <w:ind w:firstLine="0"/>
      </w:pPr>
      <w:r>
        <w:rPr>
          <w:lang w:val="en-US"/>
        </w:rPr>
        <w:tab/>
      </w:r>
      <w:r w:rsidRPr="00EC2DD9">
        <w:t>- "</w:t>
      </w:r>
      <w:proofErr w:type="spellStart"/>
      <w:r w:rsidRPr="00EC2DD9">
        <w:rPr>
          <w:i/>
        </w:rPr>
        <w:t>Barikamà</w:t>
      </w:r>
      <w:proofErr w:type="spellEnd"/>
      <w:r w:rsidRPr="00EC2DD9">
        <w:rPr>
          <w:i/>
        </w:rPr>
        <w:t xml:space="preserve">: </w:t>
      </w:r>
      <w:proofErr w:type="spellStart"/>
      <w:r w:rsidRPr="00EC2DD9">
        <w:rPr>
          <w:i/>
        </w:rPr>
        <w:t>resistance</w:t>
      </w:r>
      <w:proofErr w:type="spellEnd"/>
      <w:r w:rsidRPr="00EC2DD9">
        <w:rPr>
          <w:i/>
        </w:rPr>
        <w:t xml:space="preserve"> </w:t>
      </w:r>
      <w:proofErr w:type="spellStart"/>
      <w:r w:rsidRPr="00EC2DD9">
        <w:rPr>
          <w:i/>
        </w:rPr>
        <w:t>through</w:t>
      </w:r>
      <w:proofErr w:type="spellEnd"/>
      <w:r w:rsidRPr="00EC2DD9">
        <w:rPr>
          <w:i/>
        </w:rPr>
        <w:t xml:space="preserve"> </w:t>
      </w:r>
      <w:proofErr w:type="spellStart"/>
      <w:r w:rsidRPr="00EC2DD9">
        <w:rPr>
          <w:i/>
        </w:rPr>
        <w:t>food</w:t>
      </w:r>
      <w:proofErr w:type="spellEnd"/>
      <w:r w:rsidRPr="00EC2DD9">
        <w:t xml:space="preserve">" soluzione indirizzata al welfare presentata da </w:t>
      </w:r>
      <w:proofErr w:type="spellStart"/>
      <w:r w:rsidRPr="00EC2DD9">
        <w:t>Suleman</w:t>
      </w:r>
      <w:proofErr w:type="spellEnd"/>
      <w:r w:rsidRPr="00EC2DD9">
        <w:t xml:space="preserve"> </w:t>
      </w:r>
      <w:proofErr w:type="spellStart"/>
      <w:r w:rsidRPr="00EC2DD9">
        <w:t>Diara</w:t>
      </w:r>
      <w:proofErr w:type="spellEnd"/>
      <w:r>
        <w:t xml:space="preserve"> e Giacomo Crisci (Italia)</w:t>
      </w:r>
    </w:p>
    <w:p w:rsidR="00522E36" w:rsidRDefault="00522E36" w:rsidP="00522E36">
      <w:pPr>
        <w:ind w:firstLine="0"/>
        <w:rPr>
          <w:lang w:val="en-US"/>
        </w:rPr>
      </w:pPr>
      <w:r>
        <w:tab/>
      </w:r>
      <w:r w:rsidRPr="00EC2DD9">
        <w:rPr>
          <w:lang w:val="en-US"/>
        </w:rPr>
        <w:t xml:space="preserve">- </w:t>
      </w:r>
      <w:r>
        <w:rPr>
          <w:lang w:val="en-US"/>
        </w:rPr>
        <w:t>"</w:t>
      </w:r>
      <w:r w:rsidRPr="00EC2DD9">
        <w:rPr>
          <w:i/>
          <w:lang w:val="en-US"/>
        </w:rPr>
        <w:t xml:space="preserve">Crisis as a challenge to create new economic and social value for rural communities: the experience of social farming promoted by </w:t>
      </w:r>
      <w:proofErr w:type="spellStart"/>
      <w:r w:rsidRPr="00EC2DD9">
        <w:rPr>
          <w:i/>
          <w:lang w:val="en-US"/>
        </w:rPr>
        <w:t>Coldiretti</w:t>
      </w:r>
      <w:proofErr w:type="spellEnd"/>
      <w:r w:rsidRPr="00EC2DD9">
        <w:rPr>
          <w:i/>
          <w:lang w:val="en-US"/>
        </w:rPr>
        <w:t xml:space="preserve"> Torino and </w:t>
      </w:r>
      <w:proofErr w:type="spellStart"/>
      <w:r w:rsidRPr="00EC2DD9">
        <w:rPr>
          <w:i/>
          <w:lang w:val="en-US"/>
        </w:rPr>
        <w:t>Diaconia</w:t>
      </w:r>
      <w:proofErr w:type="spellEnd"/>
      <w:r w:rsidRPr="00EC2DD9">
        <w:rPr>
          <w:i/>
          <w:lang w:val="en-US"/>
        </w:rPr>
        <w:t xml:space="preserve"> Valdese</w:t>
      </w:r>
      <w:r>
        <w:rPr>
          <w:lang w:val="en-US"/>
        </w:rPr>
        <w:t>"</w:t>
      </w:r>
      <w:r w:rsidRPr="00EC2DD9">
        <w:rPr>
          <w:lang w:val="en-US"/>
        </w:rPr>
        <w:t xml:space="preserve">, </w:t>
      </w:r>
      <w:proofErr w:type="spellStart"/>
      <w:r w:rsidRPr="00EC2DD9">
        <w:rPr>
          <w:lang w:val="en-US"/>
        </w:rPr>
        <w:t>soluzione</w:t>
      </w:r>
      <w:proofErr w:type="spellEnd"/>
      <w:r w:rsidRPr="00EC2DD9">
        <w:rPr>
          <w:lang w:val="en-US"/>
        </w:rPr>
        <w:t xml:space="preserve"> </w:t>
      </w:r>
      <w:proofErr w:type="spellStart"/>
      <w:r w:rsidRPr="00EC2DD9">
        <w:rPr>
          <w:lang w:val="en-US"/>
        </w:rPr>
        <w:t>indirizzata</w:t>
      </w:r>
      <w:proofErr w:type="spellEnd"/>
      <w:r w:rsidRPr="00EC2DD9">
        <w:rPr>
          <w:lang w:val="en-US"/>
        </w:rPr>
        <w:t xml:space="preserve"> al welfare </w:t>
      </w:r>
      <w:proofErr w:type="spellStart"/>
      <w:r w:rsidRPr="00EC2DD9">
        <w:rPr>
          <w:lang w:val="en-US"/>
        </w:rPr>
        <w:t>presentata</w:t>
      </w:r>
      <w:proofErr w:type="spellEnd"/>
      <w:r w:rsidRPr="00EC2DD9">
        <w:rPr>
          <w:lang w:val="en-US"/>
        </w:rPr>
        <w:t xml:space="preserve"> da </w:t>
      </w:r>
      <w:proofErr w:type="spellStart"/>
      <w:r w:rsidRPr="00EC2DD9">
        <w:rPr>
          <w:lang w:val="en-US"/>
        </w:rPr>
        <w:t>Samuele</w:t>
      </w:r>
      <w:proofErr w:type="spellEnd"/>
      <w:r w:rsidRPr="00EC2DD9">
        <w:rPr>
          <w:lang w:val="en-US"/>
        </w:rPr>
        <w:t xml:space="preserve"> </w:t>
      </w:r>
      <w:proofErr w:type="spellStart"/>
      <w:r w:rsidRPr="00EC2DD9">
        <w:rPr>
          <w:lang w:val="en-US"/>
        </w:rPr>
        <w:t>Pigoni</w:t>
      </w:r>
      <w:proofErr w:type="spellEnd"/>
      <w:r>
        <w:rPr>
          <w:lang w:val="en-US"/>
        </w:rPr>
        <w:t xml:space="preserve"> (Italia).</w:t>
      </w:r>
    </w:p>
    <w:p w:rsidR="00522E36" w:rsidRDefault="00522E36" w:rsidP="00522E36">
      <w:pPr>
        <w:ind w:firstLine="0"/>
      </w:pPr>
      <w:r w:rsidRPr="0015517F">
        <w:rPr>
          <w:b/>
        </w:rPr>
        <w:t>- 2° Premio</w:t>
      </w:r>
      <w:r w:rsidRPr="00EC2DD9">
        <w:t>: “</w:t>
      </w:r>
      <w:r w:rsidRPr="00EC2DD9">
        <w:rPr>
          <w:i/>
        </w:rPr>
        <w:t xml:space="preserve">Garden of Knowledge” - Strategic Project to </w:t>
      </w:r>
      <w:proofErr w:type="spellStart"/>
      <w:r w:rsidRPr="00EC2DD9">
        <w:rPr>
          <w:i/>
        </w:rPr>
        <w:t>Support</w:t>
      </w:r>
      <w:proofErr w:type="spellEnd"/>
      <w:r w:rsidRPr="00EC2DD9">
        <w:rPr>
          <w:i/>
        </w:rPr>
        <w:t xml:space="preserve"> </w:t>
      </w:r>
      <w:proofErr w:type="spellStart"/>
      <w:r w:rsidRPr="00EC2DD9">
        <w:rPr>
          <w:i/>
        </w:rPr>
        <w:t>Low</w:t>
      </w:r>
      <w:proofErr w:type="spellEnd"/>
      <w:r w:rsidRPr="00EC2DD9">
        <w:rPr>
          <w:i/>
        </w:rPr>
        <w:t xml:space="preserve"> </w:t>
      </w:r>
      <w:proofErr w:type="spellStart"/>
      <w:r w:rsidRPr="00EC2DD9">
        <w:rPr>
          <w:i/>
        </w:rPr>
        <w:t>Income</w:t>
      </w:r>
      <w:proofErr w:type="spellEnd"/>
      <w:r w:rsidRPr="00EC2DD9">
        <w:rPr>
          <w:i/>
        </w:rPr>
        <w:t xml:space="preserve"> Families, Braga, Portugal</w:t>
      </w:r>
      <w:r>
        <w:rPr>
          <w:i/>
        </w:rPr>
        <w:t>"</w:t>
      </w:r>
      <w:r w:rsidRPr="00EC2DD9">
        <w:t xml:space="preserve">, soluzione indirizzata al welfare presentata da Maria De </w:t>
      </w:r>
      <w:proofErr w:type="spellStart"/>
      <w:r w:rsidRPr="00EC2DD9">
        <w:t>Lurdes</w:t>
      </w:r>
      <w:proofErr w:type="spellEnd"/>
      <w:r w:rsidRPr="00EC2DD9">
        <w:t xml:space="preserve"> Silva</w:t>
      </w:r>
      <w:r>
        <w:t xml:space="preserve"> (Portogallo)</w:t>
      </w:r>
    </w:p>
    <w:p w:rsidR="003A5BA5" w:rsidRDefault="00EC2DD9" w:rsidP="00EC2DD9">
      <w:pPr>
        <w:ind w:firstLine="0"/>
      </w:pPr>
      <w:r w:rsidRPr="0015517F">
        <w:rPr>
          <w:b/>
          <w:lang w:val="en-US"/>
        </w:rPr>
        <w:t xml:space="preserve">- 3° </w:t>
      </w:r>
      <w:proofErr w:type="spellStart"/>
      <w:r w:rsidRPr="0015517F">
        <w:rPr>
          <w:b/>
          <w:lang w:val="en-US"/>
        </w:rPr>
        <w:t>Premio</w:t>
      </w:r>
      <w:proofErr w:type="spellEnd"/>
      <w:r w:rsidRPr="00EC2DD9">
        <w:rPr>
          <w:lang w:val="en-US"/>
        </w:rPr>
        <w:t xml:space="preserve">: </w:t>
      </w:r>
      <w:r>
        <w:rPr>
          <w:lang w:val="en-US"/>
        </w:rPr>
        <w:t>"</w:t>
      </w:r>
      <w:r w:rsidRPr="00EC2DD9">
        <w:rPr>
          <w:i/>
          <w:lang w:val="en-US"/>
        </w:rPr>
        <w:t xml:space="preserve">Agroforestry for increasing production, income generation </w:t>
      </w:r>
      <w:r w:rsidRPr="00EC2DD9">
        <w:rPr>
          <w:i/>
        </w:rPr>
        <w:t xml:space="preserve">and </w:t>
      </w:r>
      <w:proofErr w:type="spellStart"/>
      <w:r w:rsidRPr="00EC2DD9">
        <w:rPr>
          <w:i/>
        </w:rPr>
        <w:t>better</w:t>
      </w:r>
      <w:proofErr w:type="spellEnd"/>
      <w:r w:rsidRPr="00EC2DD9">
        <w:rPr>
          <w:i/>
        </w:rPr>
        <w:t xml:space="preserve"> </w:t>
      </w:r>
      <w:proofErr w:type="spellStart"/>
      <w:r w:rsidRPr="00EC2DD9">
        <w:rPr>
          <w:i/>
        </w:rPr>
        <w:t>environment</w:t>
      </w:r>
      <w:proofErr w:type="spellEnd"/>
      <w:r>
        <w:t xml:space="preserve">", soluzione tecnica presentata da </w:t>
      </w:r>
      <w:r w:rsidRPr="00EC2DD9">
        <w:t xml:space="preserve">Md </w:t>
      </w:r>
      <w:proofErr w:type="spellStart"/>
      <w:r w:rsidRPr="00EC2DD9">
        <w:t>Abiar</w:t>
      </w:r>
      <w:proofErr w:type="spellEnd"/>
      <w:r w:rsidRPr="00EC2DD9">
        <w:t xml:space="preserve"> </w:t>
      </w:r>
      <w:proofErr w:type="spellStart"/>
      <w:r w:rsidRPr="00EC2DD9">
        <w:t>Rahman</w:t>
      </w:r>
      <w:proofErr w:type="spellEnd"/>
      <w:r>
        <w:t xml:space="preserve"> (Bangladesh/Giappone)</w:t>
      </w:r>
    </w:p>
    <w:p w:rsidR="00DE62A9" w:rsidRDefault="00DE62A9" w:rsidP="00EC2DD9">
      <w:pPr>
        <w:ind w:firstLine="0"/>
        <w:rPr>
          <w:lang w:val="en-US"/>
        </w:rPr>
      </w:pPr>
    </w:p>
    <w:p w:rsidR="00EC2DD9" w:rsidRDefault="006C3A1E">
      <w:pPr>
        <w:ind w:firstLine="0"/>
      </w:pPr>
      <w:r w:rsidRPr="006C3A1E">
        <w:t xml:space="preserve">Al di là della vittoria dell'Award il premio condiviso da tutti i finalisti, i cui progetti sono risultati di altissima qualità e di interessante analisi per l'apporto in termini di innovazione sociale, è la possibilità di incontrarsi con altri pionieri che in tutto </w:t>
      </w:r>
      <w:r>
        <w:t>i</w:t>
      </w:r>
      <w:r w:rsidRPr="006C3A1E">
        <w:t>l mondo stanno percorrendo nuove vie per la soluzione di problemi comuni</w:t>
      </w:r>
      <w:r>
        <w:t xml:space="preserve"> e l'apprezzamento ricevuto da parte della comunità scientifica.</w:t>
      </w:r>
    </w:p>
    <w:p w:rsidR="00214715" w:rsidRDefault="00214715">
      <w:pPr>
        <w:ind w:firstLine="0"/>
      </w:pPr>
    </w:p>
    <w:p w:rsidR="00214715" w:rsidRDefault="00214715">
      <w:pPr>
        <w:ind w:firstLine="0"/>
      </w:pPr>
      <w:r>
        <w:t>Roma, 21 settembre 2015</w:t>
      </w:r>
    </w:p>
    <w:p w:rsidR="00214715" w:rsidRPr="006C3A1E" w:rsidRDefault="00214715">
      <w:pPr>
        <w:ind w:firstLine="0"/>
      </w:pPr>
      <w:r>
        <w:t>posta@aicare.it</w:t>
      </w:r>
    </w:p>
    <w:sectPr w:rsidR="00214715" w:rsidRPr="006C3A1E" w:rsidSect="00446D3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06" w:rsidRDefault="00727006" w:rsidP="009B00BE">
      <w:pPr>
        <w:spacing w:line="240" w:lineRule="auto"/>
      </w:pPr>
      <w:r>
        <w:separator/>
      </w:r>
    </w:p>
  </w:endnote>
  <w:endnote w:type="continuationSeparator" w:id="0">
    <w:p w:rsidR="00727006" w:rsidRDefault="00727006" w:rsidP="009B0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06" w:rsidRDefault="00727006" w:rsidP="009B00BE">
      <w:pPr>
        <w:spacing w:line="240" w:lineRule="auto"/>
      </w:pPr>
      <w:r>
        <w:separator/>
      </w:r>
    </w:p>
  </w:footnote>
  <w:footnote w:type="continuationSeparator" w:id="0">
    <w:p w:rsidR="00727006" w:rsidRDefault="00727006" w:rsidP="009B0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BE" w:rsidRDefault="003867F3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anchorId="08A28EB4" wp14:editId="5F493EBE">
          <wp:simplePos x="0" y="0"/>
          <wp:positionH relativeFrom="column">
            <wp:posOffset>17145</wp:posOffset>
          </wp:positionH>
          <wp:positionV relativeFrom="paragraph">
            <wp:posOffset>-182880</wp:posOffset>
          </wp:positionV>
          <wp:extent cx="6115050" cy="85725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883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285EA2EB" wp14:editId="519CD4F5">
          <wp:simplePos x="0" y="0"/>
          <wp:positionH relativeFrom="column">
            <wp:posOffset>2432685</wp:posOffset>
          </wp:positionH>
          <wp:positionV relativeFrom="paragraph">
            <wp:posOffset>674370</wp:posOffset>
          </wp:positionV>
          <wp:extent cx="1228725" cy="609600"/>
          <wp:effectExtent l="0" t="0" r="0" b="0"/>
          <wp:wrapTopAndBottom/>
          <wp:docPr id="2" name="Immagine 2" descr="http://www.agricultureinanurbanizingsociety.com/wp-content/themes/agriculture/images/AI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gricultureinanurbanizingsociety.com/wp-content/themes/agriculture/images/AICARE.png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84"/>
    <w:rsid w:val="000637C3"/>
    <w:rsid w:val="00127232"/>
    <w:rsid w:val="00135621"/>
    <w:rsid w:val="0015517F"/>
    <w:rsid w:val="00214715"/>
    <w:rsid w:val="002E52A9"/>
    <w:rsid w:val="00375C73"/>
    <w:rsid w:val="003867F3"/>
    <w:rsid w:val="003A5BA5"/>
    <w:rsid w:val="00446D36"/>
    <w:rsid w:val="00457CE2"/>
    <w:rsid w:val="00522E36"/>
    <w:rsid w:val="0066556F"/>
    <w:rsid w:val="006775EF"/>
    <w:rsid w:val="006C3A1E"/>
    <w:rsid w:val="00727006"/>
    <w:rsid w:val="007862A1"/>
    <w:rsid w:val="00830883"/>
    <w:rsid w:val="00852ACC"/>
    <w:rsid w:val="00951384"/>
    <w:rsid w:val="009B00BE"/>
    <w:rsid w:val="00A33323"/>
    <w:rsid w:val="00B56F93"/>
    <w:rsid w:val="00BD28D3"/>
    <w:rsid w:val="00D263E3"/>
    <w:rsid w:val="00DA61A1"/>
    <w:rsid w:val="00DE62A9"/>
    <w:rsid w:val="00E27527"/>
    <w:rsid w:val="00E52BCD"/>
    <w:rsid w:val="00E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D36"/>
  </w:style>
  <w:style w:type="paragraph" w:styleId="Titolo2">
    <w:name w:val="heading 2"/>
    <w:basedOn w:val="Normale"/>
    <w:link w:val="Titolo2Carattere"/>
    <w:uiPriority w:val="9"/>
    <w:qFormat/>
    <w:rsid w:val="00D263E3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37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00B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0BE"/>
  </w:style>
  <w:style w:type="paragraph" w:styleId="Pidipagina">
    <w:name w:val="footer"/>
    <w:basedOn w:val="Normale"/>
    <w:link w:val="PidipaginaCarattere"/>
    <w:uiPriority w:val="99"/>
    <w:unhideWhenUsed/>
    <w:rsid w:val="009B00B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0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88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3E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BD28D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ricultureinanurbanizingsociety.com/?cat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einanurbanizingsociet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gricultureinanurbanizingsociety.com/wp-content/themes/agriculture/images/AICAR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2524-D27B-4E8E-A496-EE2F42C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angel_000</cp:lastModifiedBy>
  <cp:revision>21</cp:revision>
  <dcterms:created xsi:type="dcterms:W3CDTF">2015-09-21T11:52:00Z</dcterms:created>
  <dcterms:modified xsi:type="dcterms:W3CDTF">2015-09-22T11:31:00Z</dcterms:modified>
</cp:coreProperties>
</file>